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EB0D7" w14:textId="77777777" w:rsidR="00746009" w:rsidRDefault="00746009" w:rsidP="00746009">
      <w:pPr>
        <w:rPr>
          <w:b/>
          <w:bCs/>
          <w:color w:val="FF0000"/>
        </w:rPr>
      </w:pPr>
    </w:p>
    <w:p w14:paraId="0E930D43" w14:textId="77777777" w:rsidR="00746009" w:rsidRPr="00D36CAF" w:rsidRDefault="00746009" w:rsidP="00746009">
      <w:pPr>
        <w:rPr>
          <w:b/>
          <w:bCs/>
        </w:rPr>
      </w:pPr>
      <w:r w:rsidRPr="00D36CAF">
        <w:rPr>
          <w:b/>
          <w:bCs/>
        </w:rPr>
        <w:t xml:space="preserve">SAMPLE PRESS RELEASE </w:t>
      </w:r>
    </w:p>
    <w:p w14:paraId="3A707F0F" w14:textId="77777777" w:rsidR="00746009" w:rsidRDefault="00746009" w:rsidP="00746009">
      <w:pPr>
        <w:jc w:val="center"/>
        <w:rPr>
          <w:b/>
          <w:bCs/>
        </w:rPr>
      </w:pPr>
      <w:r>
        <w:rPr>
          <w:b/>
          <w:bCs/>
        </w:rPr>
        <w:t xml:space="preserve">CHILDREN’S HOSPITALS, PEDIATRICIANS AND CHILD AND ADOLESCENT PSYCHIATRISTS  </w:t>
      </w:r>
      <w:r>
        <w:rPr>
          <w:b/>
          <w:bCs/>
        </w:rPr>
        <w:br/>
        <w:t>DECLARE MENTAL HEALTH EMERGENCY IN KIDS AND TEENS</w:t>
      </w:r>
    </w:p>
    <w:p w14:paraId="08C73360" w14:textId="3C11E104" w:rsidR="00746009" w:rsidRDefault="00746009" w:rsidP="00746009">
      <w:r>
        <w:rPr>
          <w:b/>
          <w:bCs/>
        </w:rPr>
        <w:t xml:space="preserve">CITY, STATE </w:t>
      </w:r>
      <w:r>
        <w:t xml:space="preserve">– This week, </w:t>
      </w:r>
      <w:r w:rsidRPr="00780134">
        <w:t>Children’s Hospital Association</w:t>
      </w:r>
      <w:r>
        <w:t xml:space="preserve"> (CHA), representing 220 children’s hospitals across the country, </w:t>
      </w:r>
      <w:hyperlink r:id="rId7" w:history="1">
        <w:r w:rsidRPr="00780134">
          <w:rPr>
            <w:rStyle w:val="Hyperlink"/>
          </w:rPr>
          <w:t>declared a national mental health crisis in kids and teens</w:t>
        </w:r>
      </w:hyperlink>
      <w:r>
        <w:t xml:space="preserve"> along with partner organizations the American Academy of Pediatrics and the American Academy of Child and Adolescent Psychiatrists. </w:t>
      </w:r>
    </w:p>
    <w:p w14:paraId="5D0AA3F1" w14:textId="77777777" w:rsidR="00746009" w:rsidRDefault="00746009" w:rsidP="00746009">
      <w:r>
        <w:t xml:space="preserve">“We join other children’s hospitals across the country in supporting this national declaration and urge Congress to take action for the sake of our children and families,” said CEO of CHILDREN’S HOSPITAL. </w:t>
      </w:r>
    </w:p>
    <w:p w14:paraId="7C404BFC" w14:textId="77777777" w:rsidR="00746009" w:rsidRDefault="00746009" w:rsidP="00746009">
      <w:r>
        <w:t>The national facts and statistics are compelling.</w:t>
      </w:r>
    </w:p>
    <w:p w14:paraId="49AFF0EA" w14:textId="77777777" w:rsidR="00746009" w:rsidRDefault="00746009" w:rsidP="00746009">
      <w:pPr>
        <w:pStyle w:val="ListParagraph"/>
        <w:numPr>
          <w:ilvl w:val="0"/>
          <w:numId w:val="1"/>
        </w:numPr>
        <w:rPr>
          <w:rFonts w:eastAsia="Times New Roman"/>
        </w:rPr>
      </w:pPr>
      <w:r>
        <w:rPr>
          <w:rFonts w:eastAsia="Times New Roman"/>
        </w:rPr>
        <w:t xml:space="preserve">Before the pandemic, </w:t>
      </w:r>
      <w:hyperlink r:id="rId8" w:history="1">
        <w:r w:rsidRPr="00D85F9E">
          <w:rPr>
            <w:rStyle w:val="Hyperlink"/>
            <w:rFonts w:eastAsia="Times New Roman"/>
          </w:rPr>
          <w:t>1 in 5 children</w:t>
        </w:r>
      </w:hyperlink>
      <w:r>
        <w:rPr>
          <w:rFonts w:eastAsia="Times New Roman"/>
        </w:rPr>
        <w:t xml:space="preserve"> – anyone under age 18 – experienced a mental health condition on an annual basis.  </w:t>
      </w:r>
    </w:p>
    <w:p w14:paraId="7DBA3046" w14:textId="77777777" w:rsidR="00746009" w:rsidRDefault="00746009" w:rsidP="00746009">
      <w:pPr>
        <w:pStyle w:val="ListParagraph"/>
        <w:numPr>
          <w:ilvl w:val="0"/>
          <w:numId w:val="1"/>
        </w:numPr>
        <w:rPr>
          <w:rFonts w:eastAsia="Times New Roman"/>
        </w:rPr>
      </w:pPr>
      <w:r>
        <w:rPr>
          <w:rFonts w:eastAsia="Times New Roman"/>
        </w:rPr>
        <w:t xml:space="preserve">From 2007 to 2018, there was a </w:t>
      </w:r>
      <w:hyperlink r:id="rId9" w:history="1">
        <w:r w:rsidRPr="00D85F9E">
          <w:rPr>
            <w:rStyle w:val="Hyperlink"/>
            <w:rFonts w:eastAsia="Times New Roman"/>
          </w:rPr>
          <w:t>60% increase</w:t>
        </w:r>
      </w:hyperlink>
      <w:r>
        <w:rPr>
          <w:rFonts w:eastAsia="Times New Roman"/>
        </w:rPr>
        <w:t xml:space="preserve"> in the rate of suicide among 10- to 24-year-olds, making it the second leading cause of death for this age group. </w:t>
      </w:r>
    </w:p>
    <w:p w14:paraId="6ADAE384" w14:textId="77777777" w:rsidR="00746009" w:rsidRDefault="00746009" w:rsidP="00746009">
      <w:pPr>
        <w:pStyle w:val="ListParagraph"/>
        <w:numPr>
          <w:ilvl w:val="0"/>
          <w:numId w:val="1"/>
        </w:numPr>
        <w:rPr>
          <w:rFonts w:eastAsia="Times New Roman"/>
        </w:rPr>
      </w:pPr>
      <w:r>
        <w:rPr>
          <w:rFonts w:eastAsia="Times New Roman"/>
        </w:rPr>
        <w:t xml:space="preserve">More than </w:t>
      </w:r>
      <w:hyperlink r:id="rId10" w:history="1">
        <w:r w:rsidRPr="00D85F9E">
          <w:rPr>
            <w:rStyle w:val="Hyperlink"/>
            <w:rFonts w:eastAsia="Times New Roman"/>
          </w:rPr>
          <w:t>half of adults (53%)</w:t>
        </w:r>
      </w:hyperlink>
      <w:r>
        <w:rPr>
          <w:rFonts w:eastAsia="Times New Roman"/>
        </w:rPr>
        <w:t xml:space="preserve"> with children in their household say they are concerned about the mental state of their children.</w:t>
      </w:r>
    </w:p>
    <w:p w14:paraId="6A5722FB" w14:textId="77777777" w:rsidR="00746009" w:rsidRDefault="00746009" w:rsidP="00746009">
      <w:pPr>
        <w:rPr>
          <w:rFonts w:eastAsia="Times New Roman"/>
        </w:rPr>
      </w:pPr>
      <w:r>
        <w:rPr>
          <w:rFonts w:eastAsia="Times New Roman"/>
        </w:rPr>
        <w:br/>
        <w:t>Locally/Regionally, NAME OF CHILDREN’S HOSPITAL has seen:</w:t>
      </w:r>
    </w:p>
    <w:p w14:paraId="2BE5E3E8" w14:textId="77777777" w:rsidR="00746009" w:rsidRPr="00D36CAF" w:rsidRDefault="00746009" w:rsidP="00746009">
      <w:pPr>
        <w:pStyle w:val="ListParagraph"/>
        <w:numPr>
          <w:ilvl w:val="0"/>
          <w:numId w:val="2"/>
        </w:numPr>
        <w:rPr>
          <w:rFonts w:eastAsia="Times New Roman"/>
        </w:rPr>
      </w:pPr>
      <w:r w:rsidRPr="00D36CAF">
        <w:rPr>
          <w:rFonts w:eastAsia="Times New Roman"/>
        </w:rPr>
        <w:t>INSERT DATA POINTS HERE</w:t>
      </w:r>
      <w:r>
        <w:rPr>
          <w:rFonts w:eastAsia="Times New Roman"/>
        </w:rPr>
        <w:br/>
      </w:r>
    </w:p>
    <w:p w14:paraId="2D650443" w14:textId="77777777" w:rsidR="00746009" w:rsidRDefault="00746009" w:rsidP="00746009">
      <w:r>
        <w:t xml:space="preserve">“The pediatric community is sounding the alarm for our kids’ mental health,” added CEO. “This </w:t>
      </w:r>
      <w:proofErr w:type="gramStart"/>
      <w:r>
        <w:t>emergency situation</w:t>
      </w:r>
      <w:proofErr w:type="gramEnd"/>
      <w:r>
        <w:t xml:space="preserve"> requires immediate attention. We must make every effort to improve access to critical behavioral and mental health resources at the local, state and federal levels.” </w:t>
      </w:r>
    </w:p>
    <w:p w14:paraId="17615509" w14:textId="77777777" w:rsidR="00746009" w:rsidRPr="00815B23" w:rsidRDefault="00746009" w:rsidP="00746009">
      <w:pPr>
        <w:jc w:val="center"/>
      </w:pPr>
      <w:r w:rsidRPr="00815B23">
        <w:t>###</w:t>
      </w:r>
    </w:p>
    <w:p w14:paraId="14237D08" w14:textId="77777777" w:rsidR="00987D18" w:rsidRDefault="00987D18"/>
    <w:sectPr w:rsidR="00987D18">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3B79C" w14:textId="77777777" w:rsidR="00DD30FC" w:rsidRDefault="00DD30FC" w:rsidP="000F074B">
      <w:pPr>
        <w:spacing w:after="0" w:line="240" w:lineRule="auto"/>
      </w:pPr>
      <w:r>
        <w:separator/>
      </w:r>
    </w:p>
  </w:endnote>
  <w:endnote w:type="continuationSeparator" w:id="0">
    <w:p w14:paraId="0303DE48" w14:textId="77777777" w:rsidR="00DD30FC" w:rsidRDefault="00DD30FC" w:rsidP="000F07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haroni">
    <w:charset w:val="B1"/>
    <w:family w:val="auto"/>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9D273" w14:textId="77777777" w:rsidR="00DA6039" w:rsidRDefault="00DA6039" w:rsidP="00DA6039">
    <w:pPr>
      <w:pStyle w:val="Footer"/>
      <w:jc w:val="center"/>
      <w:rPr>
        <w:rFonts w:ascii="Verdana" w:hAnsi="Verdana" w:cs="Aharoni"/>
        <w:b/>
        <w:bCs/>
      </w:rPr>
    </w:pPr>
    <w:r w:rsidRPr="005C23DB">
      <w:rPr>
        <w:rFonts w:ascii="Verdana" w:hAnsi="Verdana" w:cs="Aharoni"/>
        <w:b/>
        <w:bCs/>
        <w:noProof/>
      </w:rPr>
      <mc:AlternateContent>
        <mc:Choice Requires="wps">
          <w:drawing>
            <wp:anchor distT="0" distB="0" distL="114300" distR="114300" simplePos="0" relativeHeight="251661312" behindDoc="0" locked="0" layoutInCell="1" allowOverlap="1" wp14:anchorId="22A09528" wp14:editId="0586E31F">
              <wp:simplePos x="0" y="0"/>
              <wp:positionH relativeFrom="column">
                <wp:posOffset>-1012825</wp:posOffset>
              </wp:positionH>
              <wp:positionV relativeFrom="paragraph">
                <wp:posOffset>156747</wp:posOffset>
              </wp:positionV>
              <wp:extent cx="7849235" cy="0"/>
              <wp:effectExtent l="0" t="38100" r="24765" b="38100"/>
              <wp:wrapNone/>
              <wp:docPr id="2" name="Straight Connector 2"/>
              <wp:cNvGraphicFramePr/>
              <a:graphic xmlns:a="http://schemas.openxmlformats.org/drawingml/2006/main">
                <a:graphicData uri="http://schemas.microsoft.com/office/word/2010/wordprocessingShape">
                  <wps:wsp>
                    <wps:cNvCnPr/>
                    <wps:spPr>
                      <a:xfrm>
                        <a:off x="0" y="0"/>
                        <a:ext cx="7849235" cy="0"/>
                      </a:xfrm>
                      <a:prstGeom prst="line">
                        <a:avLst/>
                      </a:prstGeom>
                      <a:ln w="76200">
                        <a:solidFill>
                          <a:srgbClr val="E83E33"/>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95F5725"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79.75pt,12.35pt" to="538.3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" strokecolor="#e83e33" strokeweight="6pt">
              <v:stroke joinstyle="miter"/>
            </v:line>
          </w:pict>
        </mc:Fallback>
      </mc:AlternateContent>
    </w:r>
  </w:p>
  <w:p w14:paraId="5B7B4205" w14:textId="77777777" w:rsidR="00DA6039" w:rsidRPr="005C23DB" w:rsidRDefault="00DA6039" w:rsidP="00DA6039">
    <w:pPr>
      <w:pStyle w:val="Footer"/>
      <w:jc w:val="center"/>
      <w:rPr>
        <w:rFonts w:ascii="Verdana" w:hAnsi="Verdana" w:cs="Aharoni"/>
        <w:b/>
        <w:bCs/>
      </w:rPr>
    </w:pPr>
    <w:r>
      <w:rPr>
        <w:rFonts w:ascii="Verdana" w:hAnsi="Verdana" w:cs="Aharoni"/>
        <w:b/>
        <w:bCs/>
      </w:rPr>
      <w:br/>
    </w:r>
    <w:r w:rsidRPr="005C23DB">
      <w:rPr>
        <w:rFonts w:ascii="Verdana" w:hAnsi="Verdana" w:cs="Aharoni"/>
        <w:b/>
        <w:bCs/>
      </w:rPr>
      <w:t>soundthealarmforkids.org</w:t>
    </w:r>
  </w:p>
  <w:p w14:paraId="0D15E7A0" w14:textId="77777777" w:rsidR="00DA6039" w:rsidRDefault="00DA60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639A64" w14:textId="77777777" w:rsidR="00DD30FC" w:rsidRDefault="00DD30FC" w:rsidP="000F074B">
      <w:pPr>
        <w:spacing w:after="0" w:line="240" w:lineRule="auto"/>
      </w:pPr>
      <w:r>
        <w:separator/>
      </w:r>
    </w:p>
  </w:footnote>
  <w:footnote w:type="continuationSeparator" w:id="0">
    <w:p w14:paraId="455B19F7" w14:textId="77777777" w:rsidR="00DD30FC" w:rsidRDefault="00DD30FC" w:rsidP="000F07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5DA5E" w14:textId="77777777" w:rsidR="000F074B" w:rsidRDefault="000F074B" w:rsidP="000F074B">
    <w:pPr>
      <w:pStyle w:val="Header"/>
      <w:jc w:val="right"/>
    </w:pPr>
    <w:r w:rsidRPr="005C23DB">
      <w:rPr>
        <w:rFonts w:ascii="Verdana" w:hAnsi="Verdana" w:cs="Aharoni"/>
        <w:b/>
        <w:bCs/>
        <w:noProof/>
      </w:rPr>
      <mc:AlternateContent>
        <mc:Choice Requires="wps">
          <w:drawing>
            <wp:anchor distT="0" distB="0" distL="114300" distR="114300" simplePos="0" relativeHeight="251659264" behindDoc="0" locked="0" layoutInCell="1" allowOverlap="1" wp14:anchorId="6B74605B" wp14:editId="6AA17433">
              <wp:simplePos x="0" y="0"/>
              <wp:positionH relativeFrom="column">
                <wp:posOffset>-1012874</wp:posOffset>
              </wp:positionH>
              <wp:positionV relativeFrom="paragraph">
                <wp:posOffset>1093177</wp:posOffset>
              </wp:positionV>
              <wp:extent cx="7849235" cy="0"/>
              <wp:effectExtent l="0" t="38100" r="24765" b="38100"/>
              <wp:wrapNone/>
              <wp:docPr id="3" name="Straight Connector 3"/>
              <wp:cNvGraphicFramePr/>
              <a:graphic xmlns:a="http://schemas.openxmlformats.org/drawingml/2006/main">
                <a:graphicData uri="http://schemas.microsoft.com/office/word/2010/wordprocessingShape">
                  <wps:wsp>
                    <wps:cNvCnPr/>
                    <wps:spPr>
                      <a:xfrm>
                        <a:off x="0" y="0"/>
                        <a:ext cx="7849235" cy="0"/>
                      </a:xfrm>
                      <a:prstGeom prst="line">
                        <a:avLst/>
                      </a:prstGeom>
                      <a:ln w="76200">
                        <a:solidFill>
                          <a:srgbClr val="E83E33"/>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F18CA74"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9.75pt,86.1pt" to="538.3pt,8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" strokecolor="#e83e33" strokeweight="6pt">
              <v:stroke joinstyle="miter"/>
            </v:line>
          </w:pict>
        </mc:Fallback>
      </mc:AlternateContent>
    </w:r>
    <w:r>
      <w:rPr>
        <w:noProof/>
      </w:rPr>
      <w:drawing>
        <wp:inline distT="0" distB="0" distL="0" distR="0" wp14:anchorId="4EF3AD28" wp14:editId="7546AF32">
          <wp:extent cx="2039816" cy="1005960"/>
          <wp:effectExtent l="0" t="0" r="5080" b="0"/>
          <wp:docPr id="9" name="Picture 9"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059455" cy="1015645"/>
                  </a:xfrm>
                  <a:prstGeom prst="rect">
                    <a:avLst/>
                  </a:prstGeom>
                </pic:spPr>
              </pic:pic>
            </a:graphicData>
          </a:graphic>
        </wp:inline>
      </w:drawing>
    </w:r>
  </w:p>
  <w:p w14:paraId="0906F868" w14:textId="77777777" w:rsidR="000F074B" w:rsidRDefault="000F074B" w:rsidP="000F074B">
    <w:pPr>
      <w:pStyle w:val="Header"/>
    </w:pPr>
  </w:p>
  <w:p w14:paraId="5ACC674D" w14:textId="77777777" w:rsidR="000F074B" w:rsidRDefault="000F07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D76FB"/>
    <w:multiLevelType w:val="hybridMultilevel"/>
    <w:tmpl w:val="74A66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612A67"/>
    <w:multiLevelType w:val="hybridMultilevel"/>
    <w:tmpl w:val="C6E279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009"/>
    <w:rsid w:val="000B1F9F"/>
    <w:rsid w:val="000F074B"/>
    <w:rsid w:val="00746009"/>
    <w:rsid w:val="00863570"/>
    <w:rsid w:val="00987D18"/>
    <w:rsid w:val="00B2681F"/>
    <w:rsid w:val="00DA6039"/>
    <w:rsid w:val="00DD30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021A6"/>
  <w15:chartTrackingRefBased/>
  <w15:docId w15:val="{2DEDF729-09BB-41E6-912C-D303301ED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60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6009"/>
    <w:rPr>
      <w:color w:val="0563C1"/>
      <w:u w:val="single"/>
    </w:rPr>
  </w:style>
  <w:style w:type="paragraph" w:styleId="ListParagraph">
    <w:name w:val="List Paragraph"/>
    <w:basedOn w:val="Normal"/>
    <w:uiPriority w:val="34"/>
    <w:qFormat/>
    <w:rsid w:val="00746009"/>
    <w:pPr>
      <w:spacing w:after="0" w:line="240" w:lineRule="auto"/>
      <w:ind w:left="720"/>
    </w:pPr>
    <w:rPr>
      <w:rFonts w:ascii="Calibri" w:hAnsi="Calibri" w:cs="Calibri"/>
    </w:rPr>
  </w:style>
  <w:style w:type="paragraph" w:styleId="Header">
    <w:name w:val="header"/>
    <w:basedOn w:val="Normal"/>
    <w:link w:val="HeaderChar"/>
    <w:uiPriority w:val="99"/>
    <w:unhideWhenUsed/>
    <w:rsid w:val="000F07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074B"/>
  </w:style>
  <w:style w:type="paragraph" w:styleId="Footer">
    <w:name w:val="footer"/>
    <w:basedOn w:val="Normal"/>
    <w:link w:val="FooterChar"/>
    <w:uiPriority w:val="99"/>
    <w:unhideWhenUsed/>
    <w:rsid w:val="000F07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07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childrensmentalhealth/basics.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oundthealarmforkids.org/a-national-emergency/"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psychiatry.org/newsroom/news-releases/new-apa-poll-shows-sustained-anxiety-among-americans-more-than-half-of-parents-are-concerned-about-the-mental-well-being-of-their-children" TargetMode="External"/><Relationship Id="rId4" Type="http://schemas.openxmlformats.org/officeDocument/2006/relationships/webSettings" Target="webSettings.xml"/><Relationship Id="rId9" Type="http://schemas.openxmlformats.org/officeDocument/2006/relationships/hyperlink" Target="https://www.cdc.gov/nchs/data/nvsr/nvsr69/nvsr-69-11-508.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287</Words>
  <Characters>1639</Characters>
  <Application>Microsoft Office Word</Application>
  <DocSecurity>4</DocSecurity>
  <Lines>13</Lines>
  <Paragraphs>3</Paragraphs>
  <ScaleCrop>false</ScaleCrop>
  <Company/>
  <LinksUpToDate>false</LinksUpToDate>
  <CharactersWithSpaces>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Elleni Almandrez</dc:creator>
  <cp:keywords/>
  <dc:description/>
  <cp:lastModifiedBy>Anna Megel</cp:lastModifiedBy>
  <cp:revision>2</cp:revision>
  <dcterms:created xsi:type="dcterms:W3CDTF">2021-10-21T15:22:00Z</dcterms:created>
  <dcterms:modified xsi:type="dcterms:W3CDTF">2021-10-21T15:22:00Z</dcterms:modified>
</cp:coreProperties>
</file>